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公   告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345" w:lineRule="atLeast"/>
        <w:ind w:right="0" w:firstLine="480" w:firstLineChars="200"/>
        <w:jc w:val="both"/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我院拟采购以下设备，请符合条件并有意参标的厂家或供应商将相关材料送到设备科。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 w:firstLine="480" w:firstLineChars="200"/>
        <w:jc w:val="both"/>
        <w:textAlignment w:val="auto"/>
        <w:outlineLvl w:val="9"/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一、设备名称、数量、预算单价：</w:t>
      </w:r>
    </w:p>
    <w:tbl>
      <w:tblPr>
        <w:tblStyle w:val="4"/>
        <w:tblpPr w:leftFromText="181" w:rightFromText="181" w:vertAnchor="text" w:horzAnchor="page" w:tblpX="1472" w:tblpY="165"/>
        <w:tblOverlap w:val="never"/>
        <w:tblW w:w="8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950"/>
        <w:gridCol w:w="2458"/>
        <w:gridCol w:w="1041"/>
        <w:gridCol w:w="1702"/>
        <w:gridCol w:w="1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科室</w:t>
            </w:r>
          </w:p>
        </w:tc>
        <w:tc>
          <w:tcPr>
            <w:tcW w:w="2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资产名称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数量/单位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预算单价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（万元）</w:t>
            </w: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妇产科</w:t>
            </w:r>
          </w:p>
        </w:tc>
        <w:tc>
          <w:tcPr>
            <w:tcW w:w="2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高频手术和电凝设备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（Leep刀）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2.5</w:t>
            </w: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内三科</w:t>
            </w:r>
          </w:p>
        </w:tc>
        <w:tc>
          <w:tcPr>
            <w:tcW w:w="2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胰岛素泵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3.1</w:t>
            </w: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手术室</w:t>
            </w:r>
          </w:p>
        </w:tc>
        <w:tc>
          <w:tcPr>
            <w:tcW w:w="2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高频电刀</w:t>
            </w:r>
          </w:p>
        </w:tc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8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outlineLvl w:val="9"/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420" w:lineRule="exact"/>
        <w:ind w:right="0" w:rightChars="0" w:firstLine="480" w:firstLineChars="200"/>
        <w:jc w:val="both"/>
        <w:textAlignment w:val="auto"/>
        <w:outlineLvl w:val="9"/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二、</w:t>
      </w:r>
      <w:r>
        <w:rPr>
          <w:rStyle w:val="6"/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厂家或供应商资格要求: 生产厂家或投标人有效的法人营业执照副本复印件、税务登记证副本复印件（或三证合一的营业执照复印件）、 如属于医疗器械管理的，则需具备医疗器械注册证，注册证必须在有效期内（含注册登记表或生产制造认可表）、推介/招标项目规格、型号、性能、推介/招标项目报价清单、推介/招标项目简介、推介/招标项目优势及应用价值、用户名单、近年中标通知书、厂家出具的售后服务承诺、推介/招标项目彩页以及报价单（详见附件）并于封面注明项目名称、投标方、联系方式（固定电话及手机号码），所有材料均加盖单位公章交至设备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公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告</w:t>
      </w:r>
      <w:r>
        <w:rPr>
          <w:rFonts w:hint="eastAsia" w:ascii="宋体" w:hAnsi="宋体" w:eastAsia="宋体" w:cs="宋体"/>
          <w:sz w:val="24"/>
          <w:szCs w:val="24"/>
        </w:rPr>
        <w:t>时间：201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日至201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推介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/招标</w:t>
      </w:r>
      <w:r>
        <w:rPr>
          <w:rFonts w:hint="eastAsia" w:ascii="宋体" w:hAnsi="宋体" w:eastAsia="宋体" w:cs="宋体"/>
          <w:sz w:val="24"/>
          <w:szCs w:val="24"/>
        </w:rPr>
        <w:t>时间另行通知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联系方式：上杭县医院设备科      0597-3131177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：二十万以下设备报价单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320" w:firstLineChars="1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>上杭县医院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80" w:firstLineChars="27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E7737"/>
    <w:rsid w:val="313E7737"/>
    <w:rsid w:val="648F70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2019-04-30T08:25:00Z</dcterms:created>
  <dc:creator>Administrator</dc:creator>
  <cp:lastModifiedBy>二十一化生</cp:lastModifiedBy>
  <dcterms:modified xsi:type="dcterms:W3CDTF">2019-04-30T08:31:07Z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